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DD" w:rsidRPr="00400DDD" w:rsidRDefault="00400DDD" w:rsidP="00A31AA0">
      <w:pPr>
        <w:jc w:val="center"/>
        <w:rPr>
          <w:b/>
          <w:color w:val="2E74B5" w:themeColor="accent1" w:themeShade="BF"/>
          <w:sz w:val="24"/>
          <w:szCs w:val="24"/>
        </w:rPr>
      </w:pPr>
      <w:r w:rsidRPr="00400DDD">
        <w:rPr>
          <w:b/>
          <w:color w:val="2E74B5" w:themeColor="accent1" w:themeShade="BF"/>
          <w:sz w:val="24"/>
          <w:szCs w:val="24"/>
        </w:rPr>
        <w:t>ΚΑΝΟΝΙΣΜΟΣ ΑΝΩΤΑΤΗΣ ΔΙΑΡΚΕΙΑΣ ΦΟΙΤΗΣΗΣ</w:t>
      </w:r>
    </w:p>
    <w:p w:rsidR="00A31AA0" w:rsidRDefault="00CA4BE9" w:rsidP="00A31AA0">
      <w:pPr>
        <w:jc w:val="center"/>
        <w:rPr>
          <w:rStyle w:val="fontstyle21"/>
          <w:rFonts w:asciiTheme="minorHAnsi" w:hAnsiTheme="minorHAnsi"/>
          <w:sz w:val="24"/>
          <w:szCs w:val="24"/>
        </w:rPr>
      </w:pPr>
      <w:r w:rsidRPr="00187A92">
        <w:rPr>
          <w:color w:val="242021"/>
          <w:sz w:val="24"/>
          <w:szCs w:val="24"/>
        </w:rPr>
        <w:br/>
      </w:r>
      <w:r w:rsidRPr="00A31AA0">
        <w:rPr>
          <w:rStyle w:val="fontstyle21"/>
          <w:rFonts w:asciiTheme="minorHAnsi" w:hAnsiTheme="minorHAnsi"/>
          <w:b/>
          <w:sz w:val="24"/>
          <w:szCs w:val="24"/>
        </w:rPr>
        <w:t>Άρθρο 1</w:t>
      </w:r>
      <w:r w:rsidRPr="00A31AA0">
        <w:rPr>
          <w:b/>
          <w:color w:val="242021"/>
          <w:sz w:val="24"/>
          <w:szCs w:val="24"/>
        </w:rPr>
        <w:br/>
      </w:r>
    </w:p>
    <w:p w:rsidR="00EF1C40" w:rsidRDefault="00CA4BE9" w:rsidP="00A31AA0">
      <w:pPr>
        <w:jc w:val="both"/>
        <w:rPr>
          <w:rStyle w:val="fontstyle21"/>
          <w:rFonts w:asciiTheme="minorHAnsi" w:hAnsiTheme="minorHAnsi"/>
          <w:sz w:val="24"/>
          <w:szCs w:val="24"/>
        </w:rPr>
      </w:pPr>
      <w:r w:rsidRPr="00187A92">
        <w:rPr>
          <w:rStyle w:val="fontstyle21"/>
          <w:rFonts w:asciiTheme="minorHAnsi" w:hAnsiTheme="minorHAnsi"/>
          <w:sz w:val="24"/>
          <w:szCs w:val="24"/>
        </w:rPr>
        <w:t>Η ανώτατη διάρκεια φοίτησης, σύμφωνα με την παρ. 1</w:t>
      </w:r>
      <w:r w:rsidR="00A31AA0">
        <w:rPr>
          <w:rStyle w:val="fontstyle21"/>
          <w:rFonts w:asciiTheme="minorHAnsi" w:hAnsiTheme="minorHAnsi"/>
          <w:sz w:val="24"/>
          <w:szCs w:val="24"/>
        </w:rPr>
        <w:t xml:space="preserve"> </w:t>
      </w:r>
      <w:r w:rsidRPr="00187A92">
        <w:rPr>
          <w:rStyle w:val="fontstyle21"/>
          <w:rFonts w:asciiTheme="minorHAnsi" w:hAnsiTheme="minorHAnsi"/>
          <w:sz w:val="24"/>
          <w:szCs w:val="24"/>
        </w:rPr>
        <w:t>του άρθρου 76 του ν. 4957/2022, σε ένα πρόγραμμα</w:t>
      </w:r>
      <w:r w:rsidR="00A31AA0">
        <w:rPr>
          <w:rStyle w:val="fontstyle21"/>
          <w:rFonts w:asciiTheme="minorHAnsi" w:hAnsiTheme="minorHAnsi"/>
          <w:sz w:val="24"/>
          <w:szCs w:val="24"/>
        </w:rPr>
        <w:t xml:space="preserve"> </w:t>
      </w:r>
      <w:r w:rsidRPr="00187A92">
        <w:rPr>
          <w:rStyle w:val="fontstyle21"/>
          <w:rFonts w:asciiTheme="minorHAnsi" w:hAnsiTheme="minorHAnsi"/>
          <w:sz w:val="24"/>
          <w:szCs w:val="24"/>
        </w:rPr>
        <w:t>σπουδών πρώτου κύκλου με ελάχιστη διάρκεια οκτώ</w:t>
      </w:r>
      <w:r w:rsidRPr="00187A92">
        <w:rPr>
          <w:color w:val="242021"/>
          <w:sz w:val="24"/>
          <w:szCs w:val="24"/>
        </w:rPr>
        <w:br/>
      </w:r>
      <w:r w:rsidRPr="00187A92">
        <w:rPr>
          <w:rStyle w:val="fontstyle21"/>
          <w:rFonts w:asciiTheme="minorHAnsi" w:hAnsiTheme="minorHAnsi"/>
          <w:sz w:val="24"/>
          <w:szCs w:val="24"/>
        </w:rPr>
        <w:t>(8) ακαδημαϊκών εξαμήνων για την απονομή του τίτλου</w:t>
      </w:r>
      <w:r w:rsidR="00A31AA0">
        <w:rPr>
          <w:rStyle w:val="fontstyle21"/>
          <w:rFonts w:asciiTheme="minorHAnsi" w:hAnsiTheme="minorHAnsi"/>
          <w:sz w:val="24"/>
          <w:szCs w:val="24"/>
        </w:rPr>
        <w:t xml:space="preserve"> </w:t>
      </w:r>
      <w:r w:rsidRPr="00187A92">
        <w:rPr>
          <w:rStyle w:val="fontstyle21"/>
          <w:rFonts w:asciiTheme="minorHAnsi" w:hAnsiTheme="minorHAnsi"/>
          <w:sz w:val="24"/>
          <w:szCs w:val="24"/>
        </w:rPr>
        <w:t>σπουδών, είναι ο χρόνος αυτός, προσαυξημένος κατά τέσσερα (4) ακαδημαϊκά εξάμηνα. Σε πρόγραμμα σπουδών</w:t>
      </w:r>
      <w:r w:rsidR="00A31AA0">
        <w:rPr>
          <w:color w:val="242021"/>
          <w:sz w:val="24"/>
          <w:szCs w:val="24"/>
        </w:rPr>
        <w:t xml:space="preserve"> </w:t>
      </w:r>
      <w:r w:rsidRPr="00187A92">
        <w:rPr>
          <w:rStyle w:val="fontstyle21"/>
          <w:rFonts w:asciiTheme="minorHAnsi" w:hAnsiTheme="minorHAnsi"/>
          <w:sz w:val="24"/>
          <w:szCs w:val="24"/>
        </w:rPr>
        <w:t>του οποίου ο ελάχιστος χρόνος υπερβαίνει τα οκτώ (8)</w:t>
      </w:r>
      <w:r w:rsidR="00A31AA0">
        <w:rPr>
          <w:rStyle w:val="fontstyle21"/>
          <w:rFonts w:asciiTheme="minorHAnsi" w:hAnsiTheme="minorHAnsi"/>
          <w:sz w:val="24"/>
          <w:szCs w:val="24"/>
        </w:rPr>
        <w:t xml:space="preserve"> </w:t>
      </w:r>
      <w:r w:rsidRPr="00187A92">
        <w:rPr>
          <w:rStyle w:val="fontstyle21"/>
          <w:rFonts w:asciiTheme="minorHAnsi" w:hAnsiTheme="minorHAnsi"/>
          <w:sz w:val="24"/>
          <w:szCs w:val="24"/>
        </w:rPr>
        <w:t>ακαδημαϊκά εξάμηνα, η ανώτατη διάρκεια φοίτησης είναι</w:t>
      </w:r>
      <w:r w:rsidR="00A31AA0">
        <w:rPr>
          <w:rStyle w:val="fontstyle21"/>
          <w:rFonts w:asciiTheme="minorHAnsi" w:hAnsiTheme="minorHAnsi"/>
          <w:sz w:val="24"/>
          <w:szCs w:val="24"/>
        </w:rPr>
        <w:t xml:space="preserve"> </w:t>
      </w:r>
      <w:r w:rsidRPr="00187A92">
        <w:rPr>
          <w:rStyle w:val="fontstyle21"/>
          <w:rFonts w:asciiTheme="minorHAnsi" w:hAnsiTheme="minorHAnsi"/>
          <w:sz w:val="24"/>
          <w:szCs w:val="24"/>
        </w:rPr>
        <w:t>ο ελάχιστος χρόνος σπουδών, προσαυξημένος κατά έξι</w:t>
      </w:r>
      <w:r w:rsidR="00A31AA0">
        <w:rPr>
          <w:rStyle w:val="fontstyle21"/>
          <w:rFonts w:asciiTheme="minorHAnsi" w:hAnsiTheme="minorHAnsi"/>
          <w:sz w:val="24"/>
          <w:szCs w:val="24"/>
        </w:rPr>
        <w:t xml:space="preserve"> </w:t>
      </w:r>
      <w:r w:rsidRPr="00187A92">
        <w:rPr>
          <w:rStyle w:val="fontstyle21"/>
          <w:rFonts w:asciiTheme="minorHAnsi" w:hAnsiTheme="minorHAnsi"/>
          <w:sz w:val="24"/>
          <w:szCs w:val="24"/>
        </w:rPr>
        <w:t xml:space="preserve">(6) ακαδημαϊκά εξάμηνα. Μετά από τη συμπλήρωση </w:t>
      </w:r>
      <w:r w:rsidR="00A541B0">
        <w:rPr>
          <w:rStyle w:val="fontstyle21"/>
          <w:rFonts w:asciiTheme="minorHAnsi" w:hAnsiTheme="minorHAnsi"/>
          <w:sz w:val="24"/>
          <w:szCs w:val="24"/>
        </w:rPr>
        <w:t xml:space="preserve">της </w:t>
      </w:r>
      <w:r w:rsidRPr="00187A92">
        <w:rPr>
          <w:rStyle w:val="fontstyle21"/>
          <w:rFonts w:asciiTheme="minorHAnsi" w:hAnsiTheme="minorHAnsi"/>
          <w:sz w:val="24"/>
          <w:szCs w:val="24"/>
        </w:rPr>
        <w:t>ανώτατης διάρκειας φοίτησης</w:t>
      </w:r>
      <w:r w:rsidR="00400DDD">
        <w:rPr>
          <w:rStyle w:val="fontstyle21"/>
          <w:rFonts w:asciiTheme="minorHAnsi" w:hAnsiTheme="minorHAnsi"/>
          <w:sz w:val="24"/>
          <w:szCs w:val="24"/>
        </w:rPr>
        <w:t xml:space="preserve"> και αφού ολοκληρωθεί η επαναληπτική εξεταστική περίοδος του Σεπτεμβρίου του τελευταίου ακαδημαϊκού έτους,</w:t>
      </w:r>
      <w:r w:rsidRPr="00187A92">
        <w:rPr>
          <w:rStyle w:val="fontstyle21"/>
          <w:rFonts w:asciiTheme="minorHAnsi" w:hAnsiTheme="minorHAnsi"/>
          <w:sz w:val="24"/>
          <w:szCs w:val="24"/>
        </w:rPr>
        <w:t xml:space="preserve"> με την επιφύλαξη των παρ.</w:t>
      </w:r>
      <w:r w:rsidR="00A31AA0">
        <w:rPr>
          <w:rStyle w:val="fontstyle21"/>
          <w:rFonts w:asciiTheme="minorHAnsi" w:hAnsiTheme="minorHAnsi"/>
          <w:sz w:val="24"/>
          <w:szCs w:val="24"/>
        </w:rPr>
        <w:t xml:space="preserve"> </w:t>
      </w:r>
      <w:r w:rsidRPr="00187A92">
        <w:rPr>
          <w:rStyle w:val="fontstyle21"/>
          <w:rFonts w:asciiTheme="minorHAnsi" w:hAnsiTheme="minorHAnsi"/>
          <w:sz w:val="24"/>
          <w:szCs w:val="24"/>
        </w:rPr>
        <w:t xml:space="preserve">2-5 του άρθρου 76 του ν. 4957/2022, </w:t>
      </w:r>
      <w:r w:rsidR="00400DDD">
        <w:rPr>
          <w:rStyle w:val="fontstyle21"/>
          <w:rFonts w:asciiTheme="minorHAnsi" w:hAnsiTheme="minorHAnsi"/>
          <w:sz w:val="24"/>
          <w:szCs w:val="24"/>
        </w:rPr>
        <w:t>φοιτητές/</w:t>
      </w:r>
      <w:proofErr w:type="spellStart"/>
      <w:r w:rsidR="00400DDD">
        <w:rPr>
          <w:rStyle w:val="fontstyle21"/>
          <w:rFonts w:asciiTheme="minorHAnsi" w:hAnsiTheme="minorHAnsi"/>
          <w:sz w:val="24"/>
          <w:szCs w:val="24"/>
        </w:rPr>
        <w:t>τριες</w:t>
      </w:r>
      <w:proofErr w:type="spellEnd"/>
      <w:r w:rsidR="00400DDD">
        <w:rPr>
          <w:rStyle w:val="fontstyle21"/>
          <w:rFonts w:asciiTheme="minorHAnsi" w:hAnsiTheme="minorHAnsi"/>
          <w:sz w:val="24"/>
          <w:szCs w:val="24"/>
        </w:rPr>
        <w:t xml:space="preserve"> οι οποίοι δεν έχουν συμπληρώσει τον απαιτούμενο αριθμό των πιστωτικών μονάδων</w:t>
      </w:r>
      <w:r w:rsidR="00400DDD" w:rsidRPr="00400DDD">
        <w:rPr>
          <w:rStyle w:val="fontstyle21"/>
          <w:rFonts w:asciiTheme="minorHAnsi" w:hAnsiTheme="minorHAnsi"/>
          <w:sz w:val="24"/>
          <w:szCs w:val="24"/>
        </w:rPr>
        <w:t xml:space="preserve"> (</w:t>
      </w:r>
      <w:r w:rsidR="00400DDD">
        <w:rPr>
          <w:rStyle w:val="fontstyle21"/>
          <w:rFonts w:asciiTheme="minorHAnsi" w:hAnsiTheme="minorHAnsi"/>
          <w:sz w:val="24"/>
          <w:szCs w:val="24"/>
          <w:lang w:val="en-US"/>
        </w:rPr>
        <w:t>ECTS</w:t>
      </w:r>
      <w:r w:rsidR="00400DDD" w:rsidRPr="00400DDD">
        <w:rPr>
          <w:rStyle w:val="fontstyle21"/>
          <w:rFonts w:asciiTheme="minorHAnsi" w:hAnsiTheme="minorHAnsi"/>
          <w:sz w:val="24"/>
          <w:szCs w:val="24"/>
        </w:rPr>
        <w:t xml:space="preserve">) </w:t>
      </w:r>
      <w:r w:rsidR="00400DDD">
        <w:rPr>
          <w:rStyle w:val="fontstyle21"/>
          <w:rFonts w:asciiTheme="minorHAnsi" w:hAnsiTheme="minorHAnsi"/>
          <w:sz w:val="24"/>
          <w:szCs w:val="24"/>
        </w:rPr>
        <w:t xml:space="preserve"> για τη λήψη πτυχίου διαγράφονται με </w:t>
      </w:r>
      <w:r w:rsidR="00400DDD" w:rsidRPr="00187A92">
        <w:rPr>
          <w:rStyle w:val="fontstyle21"/>
          <w:rFonts w:asciiTheme="minorHAnsi" w:hAnsiTheme="minorHAnsi"/>
          <w:sz w:val="24"/>
          <w:szCs w:val="24"/>
        </w:rPr>
        <w:t>πράξη</w:t>
      </w:r>
      <w:r w:rsidR="00400DDD">
        <w:rPr>
          <w:rStyle w:val="fontstyle21"/>
          <w:rFonts w:asciiTheme="minorHAnsi" w:hAnsiTheme="minorHAnsi"/>
          <w:sz w:val="24"/>
          <w:szCs w:val="24"/>
        </w:rPr>
        <w:t xml:space="preserve">, που εκδίδεται </w:t>
      </w:r>
      <w:r w:rsidR="002934F7">
        <w:rPr>
          <w:rStyle w:val="fontstyle21"/>
          <w:rFonts w:asciiTheme="minorHAnsi" w:hAnsiTheme="minorHAnsi"/>
          <w:sz w:val="24"/>
          <w:szCs w:val="24"/>
        </w:rPr>
        <w:t xml:space="preserve">με απόφαση </w:t>
      </w:r>
      <w:r w:rsidR="00400DDD">
        <w:rPr>
          <w:rStyle w:val="fontstyle21"/>
          <w:rFonts w:asciiTheme="minorHAnsi" w:hAnsiTheme="minorHAnsi"/>
          <w:sz w:val="24"/>
          <w:szCs w:val="24"/>
        </w:rPr>
        <w:t>τη</w:t>
      </w:r>
      <w:r w:rsidR="002934F7">
        <w:rPr>
          <w:rStyle w:val="fontstyle21"/>
          <w:rFonts w:asciiTheme="minorHAnsi" w:hAnsiTheme="minorHAnsi"/>
          <w:sz w:val="24"/>
          <w:szCs w:val="24"/>
        </w:rPr>
        <w:t>ς</w:t>
      </w:r>
      <w:r w:rsidR="00400DDD">
        <w:rPr>
          <w:rStyle w:val="fontstyle21"/>
          <w:rFonts w:asciiTheme="minorHAnsi" w:hAnsiTheme="minorHAnsi"/>
          <w:sz w:val="24"/>
          <w:szCs w:val="24"/>
        </w:rPr>
        <w:t xml:space="preserve"> Συνέλευση</w:t>
      </w:r>
      <w:r w:rsidR="002934F7">
        <w:rPr>
          <w:rStyle w:val="fontstyle21"/>
          <w:rFonts w:asciiTheme="minorHAnsi" w:hAnsiTheme="minorHAnsi"/>
          <w:sz w:val="24"/>
          <w:szCs w:val="24"/>
        </w:rPr>
        <w:t>ς</w:t>
      </w:r>
      <w:r w:rsidR="00400DDD">
        <w:rPr>
          <w:rStyle w:val="fontstyle21"/>
          <w:rFonts w:asciiTheme="minorHAnsi" w:hAnsiTheme="minorHAnsi"/>
          <w:sz w:val="24"/>
          <w:szCs w:val="24"/>
        </w:rPr>
        <w:t xml:space="preserve"> του Τμήματος</w:t>
      </w:r>
      <w:r w:rsidR="002934F7">
        <w:rPr>
          <w:rStyle w:val="fontstyle21"/>
          <w:rFonts w:asciiTheme="minorHAnsi" w:hAnsiTheme="minorHAnsi"/>
          <w:sz w:val="24"/>
          <w:szCs w:val="24"/>
        </w:rPr>
        <w:t>, η οποία</w:t>
      </w:r>
      <w:r w:rsidR="00400DDD">
        <w:rPr>
          <w:rStyle w:val="fontstyle21"/>
          <w:rFonts w:asciiTheme="minorHAnsi" w:hAnsiTheme="minorHAnsi"/>
          <w:sz w:val="24"/>
          <w:szCs w:val="24"/>
        </w:rPr>
        <w:t xml:space="preserve"> </w:t>
      </w:r>
      <w:r w:rsidRPr="00187A92">
        <w:rPr>
          <w:rStyle w:val="fontstyle21"/>
          <w:rFonts w:asciiTheme="minorHAnsi" w:hAnsiTheme="minorHAnsi"/>
          <w:sz w:val="24"/>
          <w:szCs w:val="24"/>
        </w:rPr>
        <w:t>κοινοποιείται στην Κοσμητεία της οικείας</w:t>
      </w:r>
      <w:r>
        <w:rPr>
          <w:rStyle w:val="fontstyle21"/>
        </w:rPr>
        <w:t xml:space="preserve"> </w:t>
      </w:r>
      <w:r w:rsidRPr="00A31AA0">
        <w:rPr>
          <w:rStyle w:val="fontstyle21"/>
          <w:rFonts w:asciiTheme="minorHAnsi" w:hAnsiTheme="minorHAnsi"/>
          <w:sz w:val="24"/>
          <w:szCs w:val="24"/>
        </w:rPr>
        <w:t>Σχολής</w:t>
      </w:r>
      <w:r w:rsidR="002934F7">
        <w:rPr>
          <w:rStyle w:val="fontstyle21"/>
          <w:rFonts w:asciiTheme="minorHAnsi" w:hAnsiTheme="minorHAnsi"/>
          <w:sz w:val="24"/>
          <w:szCs w:val="24"/>
        </w:rPr>
        <w:t xml:space="preserve"> για την εποπτεία της ορθής εφαρμογής του παρόντος</w:t>
      </w:r>
      <w:bookmarkStart w:id="0" w:name="_GoBack"/>
      <w:bookmarkEnd w:id="0"/>
      <w:r w:rsidRPr="00A31AA0">
        <w:rPr>
          <w:rStyle w:val="fontstyle21"/>
          <w:rFonts w:asciiTheme="minorHAnsi" w:hAnsiTheme="minorHAnsi"/>
          <w:sz w:val="24"/>
          <w:szCs w:val="24"/>
        </w:rPr>
        <w:t>.</w:t>
      </w:r>
    </w:p>
    <w:p w:rsidR="00400DDD" w:rsidRPr="00A31AA0" w:rsidRDefault="00400DDD" w:rsidP="00400DDD">
      <w:pPr>
        <w:spacing w:after="0" w:line="240" w:lineRule="auto"/>
        <w:jc w:val="center"/>
        <w:rPr>
          <w:b/>
          <w:color w:val="242021"/>
          <w:sz w:val="24"/>
          <w:szCs w:val="24"/>
        </w:rPr>
      </w:pPr>
      <w:r w:rsidRPr="00A31AA0">
        <w:rPr>
          <w:b/>
          <w:color w:val="242021"/>
          <w:sz w:val="24"/>
          <w:szCs w:val="24"/>
        </w:rPr>
        <w:t>Άρθρο 2</w:t>
      </w:r>
    </w:p>
    <w:p w:rsidR="00A31AA0" w:rsidRDefault="00A31AA0" w:rsidP="00A31AA0">
      <w:pPr>
        <w:jc w:val="both"/>
        <w:rPr>
          <w:rStyle w:val="fontstyle21"/>
          <w:rFonts w:asciiTheme="minorHAnsi" w:hAnsiTheme="minorHAnsi"/>
          <w:sz w:val="24"/>
          <w:szCs w:val="24"/>
        </w:rPr>
      </w:pPr>
    </w:p>
    <w:p w:rsidR="00400DDD" w:rsidRDefault="00400DDD" w:rsidP="00A31AA0">
      <w:pPr>
        <w:jc w:val="both"/>
        <w:rPr>
          <w:rStyle w:val="fontstyle21"/>
          <w:rFonts w:asciiTheme="minorHAnsi" w:hAnsiTheme="minorHAnsi"/>
          <w:sz w:val="24"/>
          <w:szCs w:val="24"/>
        </w:rPr>
      </w:pPr>
      <w:r>
        <w:rPr>
          <w:rStyle w:val="fontstyle21"/>
          <w:rFonts w:asciiTheme="minorHAnsi" w:hAnsiTheme="minorHAnsi"/>
          <w:sz w:val="24"/>
          <w:szCs w:val="24"/>
        </w:rPr>
        <w:t xml:space="preserve">Σύμφωνα με τις μεταβατικές διατάξεις της παρ. 3 του άρθρου 454 του ν. </w:t>
      </w:r>
      <w:r w:rsidR="00984014">
        <w:rPr>
          <w:rStyle w:val="fontstyle21"/>
          <w:rFonts w:asciiTheme="minorHAnsi" w:hAnsiTheme="minorHAnsi"/>
          <w:sz w:val="24"/>
          <w:szCs w:val="24"/>
        </w:rPr>
        <w:t>4957/2022:</w:t>
      </w:r>
    </w:p>
    <w:p w:rsidR="00984014" w:rsidRDefault="00984014" w:rsidP="00984014">
      <w:pPr>
        <w:pStyle w:val="a3"/>
        <w:numPr>
          <w:ilvl w:val="0"/>
          <w:numId w:val="5"/>
        </w:numPr>
        <w:jc w:val="both"/>
        <w:rPr>
          <w:rStyle w:val="fontstyle21"/>
          <w:rFonts w:asciiTheme="minorHAnsi" w:hAnsiTheme="minorHAnsi"/>
          <w:sz w:val="24"/>
          <w:szCs w:val="24"/>
        </w:rPr>
      </w:pPr>
      <w:r>
        <w:rPr>
          <w:rStyle w:val="fontstyle21"/>
          <w:rFonts w:asciiTheme="minorHAnsi" w:hAnsiTheme="minorHAnsi"/>
          <w:sz w:val="24"/>
          <w:szCs w:val="24"/>
        </w:rPr>
        <w:t>Η ανώτατη διάρκεια σπουδών όπως ορίζεται στην παρ. 1 του άρθρου 76 του ν. 4957/2022 και το άρθρο 1 του παρόντος καταλαμβάνει του/τις φοιτητές/</w:t>
      </w:r>
      <w:proofErr w:type="spellStart"/>
      <w:r>
        <w:rPr>
          <w:rStyle w:val="fontstyle21"/>
          <w:rFonts w:asciiTheme="minorHAnsi" w:hAnsiTheme="minorHAnsi"/>
          <w:sz w:val="24"/>
          <w:szCs w:val="24"/>
        </w:rPr>
        <w:t>τριες</w:t>
      </w:r>
      <w:proofErr w:type="spellEnd"/>
      <w:r>
        <w:rPr>
          <w:rStyle w:val="fontstyle21"/>
          <w:rFonts w:asciiTheme="minorHAnsi" w:hAnsiTheme="minorHAnsi"/>
          <w:sz w:val="24"/>
          <w:szCs w:val="24"/>
        </w:rPr>
        <w:t xml:space="preserve"> που εισάγονται στα Α.Ε.Ι. από το ακαδημαϊκό έτος 2022-2023.</w:t>
      </w:r>
    </w:p>
    <w:p w:rsidR="00984014" w:rsidRDefault="00984014" w:rsidP="00984014">
      <w:pPr>
        <w:pStyle w:val="a3"/>
        <w:numPr>
          <w:ilvl w:val="0"/>
          <w:numId w:val="5"/>
        </w:numPr>
        <w:jc w:val="both"/>
        <w:rPr>
          <w:rStyle w:val="fontstyle21"/>
          <w:rFonts w:asciiTheme="minorHAnsi" w:hAnsiTheme="minorHAnsi"/>
          <w:sz w:val="24"/>
          <w:szCs w:val="24"/>
        </w:rPr>
      </w:pPr>
      <w:r>
        <w:rPr>
          <w:rStyle w:val="fontstyle21"/>
          <w:rFonts w:asciiTheme="minorHAnsi" w:hAnsiTheme="minorHAnsi"/>
          <w:sz w:val="24"/>
          <w:szCs w:val="24"/>
        </w:rPr>
        <w:t>Οι φοιτητές/</w:t>
      </w:r>
      <w:proofErr w:type="spellStart"/>
      <w:r>
        <w:rPr>
          <w:rStyle w:val="fontstyle21"/>
          <w:rFonts w:asciiTheme="minorHAnsi" w:hAnsiTheme="minorHAnsi"/>
          <w:sz w:val="24"/>
          <w:szCs w:val="24"/>
        </w:rPr>
        <w:t>τριες</w:t>
      </w:r>
      <w:proofErr w:type="spellEnd"/>
      <w:r>
        <w:rPr>
          <w:rStyle w:val="fontstyle21"/>
          <w:rFonts w:asciiTheme="minorHAnsi" w:hAnsiTheme="minorHAnsi"/>
          <w:sz w:val="24"/>
          <w:szCs w:val="24"/>
        </w:rPr>
        <w:t>, που ήταν εγγεγραμμένοι/</w:t>
      </w:r>
      <w:proofErr w:type="spellStart"/>
      <w:r>
        <w:rPr>
          <w:rStyle w:val="fontstyle21"/>
          <w:rFonts w:asciiTheme="minorHAnsi" w:hAnsiTheme="minorHAnsi"/>
          <w:sz w:val="24"/>
          <w:szCs w:val="24"/>
        </w:rPr>
        <w:t>ες</w:t>
      </w:r>
      <w:proofErr w:type="spellEnd"/>
      <w:r>
        <w:rPr>
          <w:rStyle w:val="fontstyle21"/>
          <w:rFonts w:asciiTheme="minorHAnsi" w:hAnsiTheme="minorHAnsi"/>
          <w:sz w:val="24"/>
          <w:szCs w:val="24"/>
        </w:rPr>
        <w:t xml:space="preserve">  σε προγράμματα σπουδών πρώτου κύκλου κατά την έναρξη ισχύος του ν. 4957/2022 και δεν είχαν υπερβεί την ελάχιστη χρονική διάρκεια φοίτησης του προγράμματος σπουδών τους κατά τη δημοσίευση του ν. 4777/2021, εφαρμόζεται ο υπολογισμός της ανώτατης διάρκειας φοίτησης της </w:t>
      </w:r>
      <w:r w:rsidRPr="00187A92">
        <w:rPr>
          <w:rStyle w:val="fontstyle21"/>
          <w:rFonts w:asciiTheme="minorHAnsi" w:hAnsiTheme="minorHAnsi"/>
          <w:sz w:val="24"/>
          <w:szCs w:val="24"/>
        </w:rPr>
        <w:t>παρ. 1</w:t>
      </w:r>
      <w:r>
        <w:rPr>
          <w:rStyle w:val="fontstyle21"/>
          <w:rFonts w:asciiTheme="minorHAnsi" w:hAnsiTheme="minorHAnsi"/>
          <w:sz w:val="24"/>
          <w:szCs w:val="24"/>
        </w:rPr>
        <w:t xml:space="preserve"> </w:t>
      </w:r>
      <w:r w:rsidRPr="00187A92">
        <w:rPr>
          <w:rStyle w:val="fontstyle21"/>
          <w:rFonts w:asciiTheme="minorHAnsi" w:hAnsiTheme="minorHAnsi"/>
          <w:sz w:val="24"/>
          <w:szCs w:val="24"/>
        </w:rPr>
        <w:t>του άρθρου 76 του ν. 4957/2022</w:t>
      </w:r>
      <w:r>
        <w:rPr>
          <w:rStyle w:val="fontstyle21"/>
          <w:rFonts w:asciiTheme="minorHAnsi" w:hAnsiTheme="minorHAnsi"/>
          <w:sz w:val="24"/>
          <w:szCs w:val="24"/>
        </w:rPr>
        <w:t xml:space="preserve"> από την έναρξη του ακαδημαϊκού έτους 2021-2022 και έπειτα.</w:t>
      </w:r>
    </w:p>
    <w:p w:rsidR="00984014" w:rsidRPr="006021DB" w:rsidRDefault="00984014" w:rsidP="009D4B95">
      <w:pPr>
        <w:pStyle w:val="a3"/>
        <w:numPr>
          <w:ilvl w:val="0"/>
          <w:numId w:val="5"/>
        </w:numPr>
        <w:jc w:val="both"/>
        <w:rPr>
          <w:rStyle w:val="fontstyle21"/>
          <w:rFonts w:asciiTheme="minorHAnsi" w:hAnsiTheme="minorHAnsi"/>
          <w:sz w:val="24"/>
          <w:szCs w:val="24"/>
        </w:rPr>
      </w:pPr>
      <w:r w:rsidRPr="006021DB">
        <w:rPr>
          <w:rStyle w:val="fontstyle21"/>
          <w:rFonts w:asciiTheme="minorHAnsi" w:hAnsiTheme="minorHAnsi"/>
          <w:sz w:val="24"/>
          <w:szCs w:val="24"/>
        </w:rPr>
        <w:t>Οι φοιτητές/</w:t>
      </w:r>
      <w:proofErr w:type="spellStart"/>
      <w:r w:rsidRPr="006021DB">
        <w:rPr>
          <w:rStyle w:val="fontstyle21"/>
          <w:rFonts w:asciiTheme="minorHAnsi" w:hAnsiTheme="minorHAnsi"/>
          <w:sz w:val="24"/>
          <w:szCs w:val="24"/>
        </w:rPr>
        <w:t>τριες</w:t>
      </w:r>
      <w:proofErr w:type="spellEnd"/>
      <w:r w:rsidRPr="006021DB">
        <w:rPr>
          <w:rStyle w:val="fontstyle21"/>
          <w:rFonts w:asciiTheme="minorHAnsi" w:hAnsiTheme="minorHAnsi"/>
          <w:sz w:val="24"/>
          <w:szCs w:val="24"/>
        </w:rPr>
        <w:t>, που ήταν εγγεγραμμένοι/</w:t>
      </w:r>
      <w:proofErr w:type="spellStart"/>
      <w:r w:rsidRPr="006021DB">
        <w:rPr>
          <w:rStyle w:val="fontstyle21"/>
          <w:rFonts w:asciiTheme="minorHAnsi" w:hAnsiTheme="minorHAnsi"/>
          <w:sz w:val="24"/>
          <w:szCs w:val="24"/>
        </w:rPr>
        <w:t>ες</w:t>
      </w:r>
      <w:proofErr w:type="spellEnd"/>
      <w:r w:rsidRPr="006021DB">
        <w:rPr>
          <w:rStyle w:val="fontstyle21"/>
          <w:rFonts w:asciiTheme="minorHAnsi" w:hAnsiTheme="minorHAnsi"/>
          <w:sz w:val="24"/>
          <w:szCs w:val="24"/>
        </w:rPr>
        <w:t xml:space="preserve">  σε προγράμματα σπουδών πρώτου κύκλου κατά την έναρξη ισχύος του ν. </w:t>
      </w:r>
      <w:r w:rsidR="006021DB" w:rsidRPr="006021DB">
        <w:rPr>
          <w:rStyle w:val="fontstyle21"/>
          <w:rFonts w:asciiTheme="minorHAnsi" w:hAnsiTheme="minorHAnsi"/>
          <w:sz w:val="24"/>
          <w:szCs w:val="24"/>
        </w:rPr>
        <w:t xml:space="preserve">4777/2021 </w:t>
      </w:r>
      <w:r w:rsidRPr="006021DB">
        <w:rPr>
          <w:rStyle w:val="fontstyle21"/>
          <w:rFonts w:asciiTheme="minorHAnsi" w:hAnsiTheme="minorHAnsi"/>
          <w:sz w:val="24"/>
          <w:szCs w:val="24"/>
        </w:rPr>
        <w:t xml:space="preserve">και είχαν υπερβεί την ελάχιστη χρονική διάρκεια φοίτησης του προγράμματος σπουδών τους </w:t>
      </w:r>
      <w:r w:rsidR="006021DB">
        <w:rPr>
          <w:rStyle w:val="fontstyle21"/>
          <w:rFonts w:asciiTheme="minorHAnsi" w:hAnsiTheme="minorHAnsi"/>
          <w:sz w:val="24"/>
          <w:szCs w:val="24"/>
        </w:rPr>
        <w:t>διαθέτουν για την ολοκλήρωση των σπουδών τους χρόνο ίσο προς την ελάχιστη χρονική διάρκεια φοίτησης, από την έναρξη του ακαδημαϊκού έτους 2021-2022 και εξής, χωρίς δικαίωμα προσαύξησης του χρόνου φοίτησης κατά την παρ. 1 του άρθρου 76 του ν. 4957/2022.</w:t>
      </w:r>
    </w:p>
    <w:p w:rsidR="006021DB" w:rsidRPr="000E62E8" w:rsidRDefault="006021DB" w:rsidP="006021DB">
      <w:pPr>
        <w:spacing w:after="0" w:line="240" w:lineRule="auto"/>
        <w:jc w:val="center"/>
        <w:rPr>
          <w:b/>
          <w:color w:val="242021"/>
          <w:sz w:val="24"/>
          <w:szCs w:val="24"/>
        </w:rPr>
      </w:pPr>
      <w:r w:rsidRPr="000E62E8">
        <w:rPr>
          <w:b/>
          <w:color w:val="242021"/>
          <w:sz w:val="24"/>
          <w:szCs w:val="24"/>
        </w:rPr>
        <w:t>Άρθρο 3</w:t>
      </w:r>
    </w:p>
    <w:p w:rsidR="006021DB" w:rsidRDefault="006021DB" w:rsidP="006021DB">
      <w:pPr>
        <w:jc w:val="both"/>
        <w:rPr>
          <w:rStyle w:val="fontstyle21"/>
          <w:rFonts w:asciiTheme="minorHAnsi" w:hAnsiTheme="minorHAnsi"/>
          <w:sz w:val="24"/>
          <w:szCs w:val="24"/>
        </w:rPr>
      </w:pPr>
    </w:p>
    <w:p w:rsidR="006021DB" w:rsidRPr="006021DB" w:rsidRDefault="006021DB" w:rsidP="006021DB">
      <w:pPr>
        <w:jc w:val="both"/>
        <w:rPr>
          <w:rStyle w:val="fontstyle21"/>
          <w:rFonts w:asciiTheme="minorHAnsi" w:hAnsiTheme="minorHAnsi"/>
          <w:sz w:val="24"/>
          <w:szCs w:val="24"/>
        </w:rPr>
      </w:pPr>
      <w:r>
        <w:rPr>
          <w:rStyle w:val="fontstyle21"/>
          <w:rFonts w:asciiTheme="minorHAnsi" w:hAnsiTheme="minorHAnsi"/>
          <w:sz w:val="24"/>
          <w:szCs w:val="24"/>
        </w:rPr>
        <w:t>Η</w:t>
      </w:r>
      <w:r w:rsidRPr="006021DB">
        <w:rPr>
          <w:rStyle w:val="fontstyle21"/>
          <w:rFonts w:asciiTheme="minorHAnsi" w:hAnsiTheme="minorHAnsi"/>
          <w:sz w:val="24"/>
          <w:szCs w:val="24"/>
        </w:rPr>
        <w:t xml:space="preserve"> ανώτατη διάρκεια φοίτησης </w:t>
      </w:r>
      <w:r>
        <w:rPr>
          <w:rStyle w:val="fontstyle21"/>
          <w:rFonts w:asciiTheme="minorHAnsi" w:hAnsiTheme="minorHAnsi"/>
          <w:sz w:val="24"/>
          <w:szCs w:val="24"/>
        </w:rPr>
        <w:t>γ</w:t>
      </w:r>
      <w:r w:rsidRPr="006021DB">
        <w:rPr>
          <w:rStyle w:val="fontstyle21"/>
          <w:rFonts w:asciiTheme="minorHAnsi" w:hAnsiTheme="minorHAnsi"/>
          <w:sz w:val="24"/>
          <w:szCs w:val="24"/>
        </w:rPr>
        <w:t>ια του</w:t>
      </w:r>
      <w:r>
        <w:rPr>
          <w:rStyle w:val="fontstyle21"/>
          <w:rFonts w:asciiTheme="minorHAnsi" w:hAnsiTheme="minorHAnsi"/>
          <w:sz w:val="24"/>
          <w:szCs w:val="24"/>
        </w:rPr>
        <w:t>ς/τις</w:t>
      </w:r>
      <w:r w:rsidRPr="006021DB">
        <w:rPr>
          <w:rStyle w:val="fontstyle21"/>
          <w:rFonts w:asciiTheme="minorHAnsi" w:hAnsiTheme="minorHAnsi"/>
          <w:sz w:val="24"/>
          <w:szCs w:val="24"/>
        </w:rPr>
        <w:t xml:space="preserve"> φοιτητές</w:t>
      </w:r>
      <w:r>
        <w:rPr>
          <w:rStyle w:val="fontstyle21"/>
          <w:rFonts w:asciiTheme="minorHAnsi" w:hAnsiTheme="minorHAnsi"/>
          <w:sz w:val="24"/>
          <w:szCs w:val="24"/>
        </w:rPr>
        <w:t>/</w:t>
      </w:r>
      <w:proofErr w:type="spellStart"/>
      <w:r>
        <w:rPr>
          <w:rStyle w:val="fontstyle21"/>
          <w:rFonts w:asciiTheme="minorHAnsi" w:hAnsiTheme="minorHAnsi"/>
          <w:sz w:val="24"/>
          <w:szCs w:val="24"/>
        </w:rPr>
        <w:t>τριες</w:t>
      </w:r>
      <w:proofErr w:type="spellEnd"/>
      <w:r w:rsidRPr="006021DB">
        <w:rPr>
          <w:rStyle w:val="fontstyle21"/>
          <w:rFonts w:asciiTheme="minorHAnsi" w:hAnsiTheme="minorHAnsi"/>
          <w:sz w:val="24"/>
          <w:szCs w:val="24"/>
        </w:rPr>
        <w:t xml:space="preserve"> που εξετάζονται επιτυχώς στα απαιτούμενα για τη λήψη πτυχίου υποχρεωτικά και επιλεγόμενα μαθήματα του </w:t>
      </w:r>
      <w:r w:rsidRPr="006021DB">
        <w:rPr>
          <w:rStyle w:val="fontstyle21"/>
          <w:rFonts w:asciiTheme="minorHAnsi" w:hAnsiTheme="minorHAnsi"/>
          <w:sz w:val="24"/>
          <w:szCs w:val="24"/>
        </w:rPr>
        <w:lastRenderedPageBreak/>
        <w:t xml:space="preserve">πρώτου κύκλου σπουδών του Τμήματος Τ.Ε.Ι. εισαγωγής τους και οι οποίοι επιλέγουν να παρακολουθήσουν επιπλέον μαθήματα από το πρόγραμμα σπουδών Τμήματος Πανεπιστημίου, στο οποίο μπορούν να ζητήσουν να ενταχθούν σύμφωνα με τις διατάξεις του Ν. 4589/2019, και να λάβουν πτυχίο πανεπιστημιακής εκπαίδευσης, </w:t>
      </w:r>
      <w:r w:rsidR="009B0EBA">
        <w:rPr>
          <w:rStyle w:val="fontstyle21"/>
          <w:rFonts w:asciiTheme="minorHAnsi" w:hAnsiTheme="minorHAnsi"/>
          <w:sz w:val="24"/>
          <w:szCs w:val="24"/>
        </w:rPr>
        <w:t xml:space="preserve"> </w:t>
      </w:r>
      <w:r w:rsidRPr="006021DB">
        <w:rPr>
          <w:rStyle w:val="fontstyle21"/>
          <w:rFonts w:asciiTheme="minorHAnsi" w:hAnsiTheme="minorHAnsi"/>
          <w:sz w:val="24"/>
          <w:szCs w:val="24"/>
        </w:rPr>
        <w:t>ορίζεται</w:t>
      </w:r>
      <w:r w:rsidR="009B0EBA">
        <w:rPr>
          <w:rStyle w:val="fontstyle21"/>
          <w:rFonts w:asciiTheme="minorHAnsi" w:hAnsiTheme="minorHAnsi"/>
          <w:sz w:val="24"/>
          <w:szCs w:val="24"/>
        </w:rPr>
        <w:t xml:space="preserve"> </w:t>
      </w:r>
      <w:r w:rsidRPr="006021DB">
        <w:rPr>
          <w:rStyle w:val="fontstyle21"/>
          <w:rFonts w:asciiTheme="minorHAnsi" w:hAnsiTheme="minorHAnsi"/>
          <w:sz w:val="24"/>
          <w:szCs w:val="24"/>
        </w:rPr>
        <w:t xml:space="preserve">ως το παραγόμενο αποτέλεσμα του τύπου ν+(ν/2 ) με στρογγυλοποίηση προς τον αμέσως μεγαλύτερο ακέραιο (όπου ν τίθεται ο αριθμός των επιπλέον εξαμήνων φοίτησης που ορίζονται για τη λήψη πτυχίου πανεπιστημιακής εκπαίδευσης). </w:t>
      </w:r>
    </w:p>
    <w:p w:rsidR="006021DB" w:rsidRPr="006021DB" w:rsidRDefault="006021DB" w:rsidP="006021DB">
      <w:pPr>
        <w:jc w:val="both"/>
        <w:rPr>
          <w:rStyle w:val="fontstyle21"/>
          <w:rFonts w:asciiTheme="minorHAnsi" w:hAnsiTheme="minorHAnsi"/>
          <w:sz w:val="24"/>
          <w:szCs w:val="24"/>
        </w:rPr>
      </w:pPr>
      <w:r w:rsidRPr="006021DB">
        <w:rPr>
          <w:rStyle w:val="fontstyle21"/>
          <w:rFonts w:asciiTheme="minorHAnsi" w:hAnsiTheme="minorHAnsi"/>
          <w:sz w:val="24"/>
          <w:szCs w:val="24"/>
        </w:rPr>
        <w:t>Ειδικότερα, για τα Προγράμματα, στα οποία η ελάχιστη διάρκεια φοίτησης είναι δύο εξάμηνα, η ανώτατη διάρκεια φοίτησης ορίζεται ως το παραγόμενο αποτέλεσμα του τύπου 2ν (όπου ν τίθεται ο αριθμός των επιπλέον εξαμήνων φοίτησης που ορίζονται για τη λήψη πτυχίου πανεπιστημιακής εκπαίδευσης).</w:t>
      </w:r>
    </w:p>
    <w:p w:rsidR="00400DDD" w:rsidRDefault="006021DB" w:rsidP="006021DB">
      <w:pPr>
        <w:jc w:val="both"/>
        <w:rPr>
          <w:rStyle w:val="fontstyle21"/>
          <w:rFonts w:asciiTheme="minorHAnsi" w:hAnsiTheme="minorHAnsi"/>
          <w:sz w:val="24"/>
          <w:szCs w:val="24"/>
        </w:rPr>
      </w:pPr>
      <w:r w:rsidRPr="006021DB">
        <w:rPr>
          <w:rStyle w:val="fontstyle21"/>
          <w:rFonts w:asciiTheme="minorHAnsi" w:hAnsiTheme="minorHAnsi"/>
          <w:sz w:val="24"/>
          <w:szCs w:val="24"/>
        </w:rPr>
        <w:t>Οι φοιτητές, οι οποίοι έχουν υπερβεί την ελάχιστη χρονική διάρκεια φοίτησης, κατά το ακαδημαϊκό έτος 2022 - 2023, διαθέτουν για την ολοκλήρωση των σπουδών τους χρόνο ίσο προς την ελάχιστη χρονική διάρκεια φοίτησης.</w:t>
      </w:r>
    </w:p>
    <w:p w:rsidR="009B0EBA" w:rsidRDefault="009B0EBA" w:rsidP="006021DB">
      <w:pPr>
        <w:jc w:val="both"/>
        <w:rPr>
          <w:rStyle w:val="fontstyle21"/>
          <w:rFonts w:asciiTheme="minorHAnsi" w:hAnsiTheme="minorHAnsi"/>
          <w:sz w:val="24"/>
          <w:szCs w:val="24"/>
        </w:rPr>
      </w:pPr>
    </w:p>
    <w:p w:rsidR="009B0EBA" w:rsidRDefault="009B0EBA" w:rsidP="009B0EBA">
      <w:pPr>
        <w:spacing w:after="0" w:line="240" w:lineRule="auto"/>
        <w:jc w:val="center"/>
        <w:rPr>
          <w:b/>
          <w:color w:val="242021"/>
          <w:sz w:val="24"/>
          <w:szCs w:val="24"/>
        </w:rPr>
      </w:pPr>
      <w:r w:rsidRPr="00D80377">
        <w:rPr>
          <w:b/>
          <w:color w:val="242021"/>
          <w:sz w:val="24"/>
          <w:szCs w:val="24"/>
        </w:rPr>
        <w:t>Άρθρο 4</w:t>
      </w:r>
    </w:p>
    <w:p w:rsidR="00F4331B" w:rsidRPr="00D80377" w:rsidRDefault="00F4331B" w:rsidP="009B0EBA">
      <w:pPr>
        <w:spacing w:after="0" w:line="240" w:lineRule="auto"/>
        <w:jc w:val="center"/>
        <w:rPr>
          <w:b/>
          <w:color w:val="242021"/>
          <w:sz w:val="24"/>
          <w:szCs w:val="24"/>
        </w:rPr>
      </w:pPr>
    </w:p>
    <w:p w:rsidR="009B0EBA" w:rsidRDefault="009B0EBA" w:rsidP="009B0EBA">
      <w:pPr>
        <w:jc w:val="both"/>
        <w:rPr>
          <w:rStyle w:val="fontstyle21"/>
          <w:rFonts w:asciiTheme="minorHAnsi" w:hAnsiTheme="minorHAnsi"/>
          <w:sz w:val="24"/>
          <w:szCs w:val="24"/>
        </w:rPr>
      </w:pPr>
      <w:r w:rsidRPr="009B0EBA">
        <w:rPr>
          <w:rStyle w:val="fontstyle21"/>
          <w:rFonts w:asciiTheme="minorHAnsi" w:hAnsiTheme="minorHAnsi"/>
          <w:sz w:val="24"/>
          <w:szCs w:val="24"/>
        </w:rPr>
        <w:t>Οι φοιτητές</w:t>
      </w:r>
      <w:r>
        <w:rPr>
          <w:rStyle w:val="fontstyle21"/>
          <w:rFonts w:asciiTheme="minorHAnsi" w:hAnsiTheme="minorHAnsi"/>
          <w:sz w:val="24"/>
          <w:szCs w:val="24"/>
        </w:rPr>
        <w:t>/</w:t>
      </w:r>
      <w:proofErr w:type="spellStart"/>
      <w:r>
        <w:rPr>
          <w:rStyle w:val="fontstyle21"/>
          <w:rFonts w:asciiTheme="minorHAnsi" w:hAnsiTheme="minorHAnsi"/>
          <w:sz w:val="24"/>
          <w:szCs w:val="24"/>
        </w:rPr>
        <w:t>τριες</w:t>
      </w:r>
      <w:proofErr w:type="spellEnd"/>
      <w:r>
        <w:rPr>
          <w:rStyle w:val="fontstyle21"/>
          <w:rFonts w:asciiTheme="minorHAnsi" w:hAnsiTheme="minorHAnsi"/>
          <w:sz w:val="24"/>
          <w:szCs w:val="24"/>
        </w:rPr>
        <w:t xml:space="preserve"> </w:t>
      </w:r>
      <w:r w:rsidRPr="009B0EBA">
        <w:rPr>
          <w:rStyle w:val="fontstyle21"/>
          <w:rFonts w:asciiTheme="minorHAnsi" w:hAnsiTheme="minorHAnsi"/>
          <w:sz w:val="24"/>
          <w:szCs w:val="24"/>
        </w:rPr>
        <w:t xml:space="preserve"> που </w:t>
      </w:r>
      <w:r>
        <w:rPr>
          <w:rStyle w:val="fontstyle21"/>
          <w:rFonts w:asciiTheme="minorHAnsi" w:hAnsiTheme="minorHAnsi"/>
          <w:sz w:val="24"/>
          <w:szCs w:val="24"/>
        </w:rPr>
        <w:t xml:space="preserve">εγγράφονται σε προγράμματα σπουδών πρώτου κύκλου μετά από </w:t>
      </w:r>
      <w:r w:rsidRPr="009B0EBA">
        <w:rPr>
          <w:rStyle w:val="fontstyle21"/>
          <w:rFonts w:asciiTheme="minorHAnsi" w:hAnsiTheme="minorHAnsi"/>
          <w:sz w:val="24"/>
          <w:szCs w:val="24"/>
        </w:rPr>
        <w:t>κατατακτήριες εξετάσεις και στην περίπτωση που το οικείο Ακαδημαϊκό Τμήμα τους κατατά</w:t>
      </w:r>
      <w:r>
        <w:rPr>
          <w:rStyle w:val="fontstyle21"/>
          <w:rFonts w:asciiTheme="minorHAnsi" w:hAnsiTheme="minorHAnsi"/>
          <w:sz w:val="24"/>
          <w:szCs w:val="24"/>
        </w:rPr>
        <w:t>σσε</w:t>
      </w:r>
      <w:r w:rsidRPr="009B0EBA">
        <w:rPr>
          <w:rStyle w:val="fontstyle21"/>
          <w:rFonts w:asciiTheme="minorHAnsi" w:hAnsiTheme="minorHAnsi"/>
          <w:sz w:val="24"/>
          <w:szCs w:val="24"/>
        </w:rPr>
        <w:t>ι με αναδρομικότητα (π.χ. στο Γ’ εξάμηνο φοίτησης</w:t>
      </w:r>
      <w:r>
        <w:rPr>
          <w:rStyle w:val="fontstyle21"/>
          <w:rFonts w:asciiTheme="minorHAnsi" w:hAnsiTheme="minorHAnsi"/>
          <w:sz w:val="24"/>
          <w:szCs w:val="24"/>
        </w:rPr>
        <w:t xml:space="preserve"> αντί στο Α εξάμηνο</w:t>
      </w:r>
      <w:r w:rsidRPr="009B0EBA">
        <w:rPr>
          <w:rStyle w:val="fontstyle21"/>
          <w:rFonts w:asciiTheme="minorHAnsi" w:hAnsiTheme="minorHAnsi"/>
          <w:sz w:val="24"/>
          <w:szCs w:val="24"/>
        </w:rPr>
        <w:t xml:space="preserve">) τα (ν) έτη σπουδών μετρούν και υπολογίζονται από το έτος της κατάταξής </w:t>
      </w:r>
      <w:r>
        <w:rPr>
          <w:rStyle w:val="fontstyle21"/>
          <w:rFonts w:asciiTheme="minorHAnsi" w:hAnsiTheme="minorHAnsi"/>
          <w:sz w:val="24"/>
          <w:szCs w:val="24"/>
        </w:rPr>
        <w:t>τους και όχι από το έτος εγγραφής τους</w:t>
      </w:r>
      <w:r w:rsidRPr="009B0EBA">
        <w:rPr>
          <w:rStyle w:val="fontstyle21"/>
          <w:rFonts w:asciiTheme="minorHAnsi" w:hAnsiTheme="minorHAnsi"/>
          <w:sz w:val="24"/>
          <w:szCs w:val="24"/>
        </w:rPr>
        <w:t>.</w:t>
      </w:r>
    </w:p>
    <w:p w:rsidR="009B0EBA" w:rsidRDefault="009B0EBA" w:rsidP="009B0EBA">
      <w:pPr>
        <w:spacing w:after="0" w:line="240" w:lineRule="auto"/>
        <w:jc w:val="center"/>
        <w:rPr>
          <w:b/>
          <w:color w:val="242021"/>
          <w:sz w:val="24"/>
          <w:szCs w:val="24"/>
        </w:rPr>
      </w:pPr>
      <w:r>
        <w:rPr>
          <w:b/>
          <w:color w:val="242021"/>
          <w:sz w:val="24"/>
          <w:szCs w:val="24"/>
        </w:rPr>
        <w:t>Άρθρο 5</w:t>
      </w:r>
    </w:p>
    <w:p w:rsidR="009B0EBA" w:rsidRPr="009B0EBA" w:rsidRDefault="009B0EBA" w:rsidP="009B0EBA">
      <w:pPr>
        <w:spacing w:after="0" w:line="240" w:lineRule="auto"/>
        <w:jc w:val="both"/>
        <w:rPr>
          <w:color w:val="242021"/>
          <w:sz w:val="24"/>
          <w:szCs w:val="24"/>
        </w:rPr>
      </w:pPr>
    </w:p>
    <w:p w:rsidR="009B0EBA" w:rsidRPr="00F4331B" w:rsidRDefault="009B0EBA" w:rsidP="006021DB">
      <w:pPr>
        <w:jc w:val="both"/>
        <w:rPr>
          <w:rStyle w:val="fontstyle21"/>
          <w:rFonts w:asciiTheme="minorHAnsi" w:hAnsiTheme="minorHAnsi"/>
          <w:sz w:val="24"/>
          <w:szCs w:val="24"/>
        </w:rPr>
      </w:pPr>
      <w:r w:rsidRPr="00187A92">
        <w:rPr>
          <w:rStyle w:val="fontstyle21"/>
          <w:rFonts w:asciiTheme="minorHAnsi" w:hAnsiTheme="minorHAnsi"/>
          <w:sz w:val="24"/>
          <w:szCs w:val="24"/>
        </w:rPr>
        <w:t>Η ανώτατη διάρκεια φοίτησης</w:t>
      </w:r>
      <w:r>
        <w:rPr>
          <w:rStyle w:val="fontstyle21"/>
          <w:rFonts w:asciiTheme="minorHAnsi" w:hAnsiTheme="minorHAnsi"/>
          <w:sz w:val="24"/>
          <w:szCs w:val="24"/>
        </w:rPr>
        <w:t>, όπως ορίστηκε στα άρθρα 1 έως 4 του παρόντος κανονισμού</w:t>
      </w:r>
      <w:r w:rsidR="00F4331B" w:rsidRPr="00F4331B">
        <w:rPr>
          <w:rStyle w:val="fontstyle21"/>
          <w:rFonts w:asciiTheme="minorHAnsi" w:hAnsiTheme="minorHAnsi"/>
          <w:sz w:val="24"/>
          <w:szCs w:val="24"/>
        </w:rPr>
        <w:t xml:space="preserve"> </w:t>
      </w:r>
      <w:r w:rsidR="00F4331B">
        <w:rPr>
          <w:rStyle w:val="fontstyle21"/>
          <w:rFonts w:asciiTheme="minorHAnsi" w:hAnsiTheme="minorHAnsi"/>
          <w:sz w:val="24"/>
          <w:szCs w:val="24"/>
        </w:rPr>
        <w:t>δύναται να παραταθεί κατ’ εξαίρεση για σοβαρούς λόγους υγείας που ανάγονται</w:t>
      </w:r>
      <w:r w:rsidR="00F4331B" w:rsidRPr="00F4331B">
        <w:rPr>
          <w:rFonts w:cstheme="minorHAnsi"/>
          <w:sz w:val="24"/>
          <w:szCs w:val="24"/>
        </w:rPr>
        <w:t xml:space="preserve"> </w:t>
      </w:r>
      <w:r w:rsidR="00F4331B">
        <w:rPr>
          <w:rFonts w:cstheme="minorHAnsi"/>
          <w:sz w:val="24"/>
          <w:szCs w:val="24"/>
        </w:rPr>
        <w:t xml:space="preserve"> στο πρόσωπο του/της φοιτητή/</w:t>
      </w:r>
      <w:proofErr w:type="spellStart"/>
      <w:r w:rsidR="00F4331B">
        <w:rPr>
          <w:rFonts w:cstheme="minorHAnsi"/>
          <w:sz w:val="24"/>
          <w:szCs w:val="24"/>
        </w:rPr>
        <w:t>τριας</w:t>
      </w:r>
      <w:proofErr w:type="spellEnd"/>
      <w:r w:rsidR="00F4331B">
        <w:rPr>
          <w:rFonts w:cstheme="minorHAnsi"/>
          <w:sz w:val="24"/>
          <w:szCs w:val="24"/>
        </w:rPr>
        <w:t xml:space="preserve"> ή στο πρόσωπο </w:t>
      </w:r>
      <w:r w:rsidR="00F4331B">
        <w:rPr>
          <w:color w:val="242021"/>
          <w:sz w:val="24"/>
          <w:szCs w:val="24"/>
        </w:rPr>
        <w:t>συγγενούς πρώτου βαθμού εξ αί</w:t>
      </w:r>
      <w:r w:rsidR="00F4331B" w:rsidRPr="00A31AA0">
        <w:rPr>
          <w:color w:val="242021"/>
          <w:sz w:val="24"/>
          <w:szCs w:val="24"/>
        </w:rPr>
        <w:t xml:space="preserve">ματος ή συζύγου ή </w:t>
      </w:r>
      <w:r w:rsidR="00F4331B">
        <w:rPr>
          <w:color w:val="242021"/>
          <w:sz w:val="24"/>
          <w:szCs w:val="24"/>
        </w:rPr>
        <w:t xml:space="preserve">προσώπου με το οποίο ο φοιτητής </w:t>
      </w:r>
      <w:r w:rsidR="00F4331B" w:rsidRPr="00A31AA0">
        <w:rPr>
          <w:color w:val="242021"/>
          <w:sz w:val="24"/>
          <w:szCs w:val="24"/>
        </w:rPr>
        <w:t>έχει συνάψει σύμφωνο συμβίωσης.</w:t>
      </w:r>
      <w:r w:rsidR="00F4331B">
        <w:rPr>
          <w:color w:val="242021"/>
          <w:sz w:val="24"/>
          <w:szCs w:val="24"/>
        </w:rPr>
        <w:t xml:space="preserve"> Οι διαδικαστικές λεπτομέρειες και τα δικαιολογητικά για την κατ’ εξαίρεση υπέρβαση της ανώτατης χρονικής διάρκειας φοίτησης καθορίζονται στον αντίστοιχο Κανονισμό.</w:t>
      </w:r>
    </w:p>
    <w:p w:rsidR="009B0EBA" w:rsidRDefault="009B0EBA" w:rsidP="006021DB">
      <w:pPr>
        <w:jc w:val="both"/>
        <w:rPr>
          <w:rStyle w:val="fontstyle21"/>
          <w:rFonts w:asciiTheme="minorHAnsi" w:hAnsiTheme="minorHAnsi"/>
          <w:sz w:val="24"/>
          <w:szCs w:val="24"/>
        </w:rPr>
      </w:pPr>
    </w:p>
    <w:sectPr w:rsidR="009B0EBA" w:rsidSect="00984014">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Semi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47B06"/>
    <w:multiLevelType w:val="hybridMultilevel"/>
    <w:tmpl w:val="52642082"/>
    <w:lvl w:ilvl="0" w:tplc="88D6F23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6914014E"/>
    <w:multiLevelType w:val="hybridMultilevel"/>
    <w:tmpl w:val="8BE456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D313FB1"/>
    <w:multiLevelType w:val="hybridMultilevel"/>
    <w:tmpl w:val="479816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47C7E4A"/>
    <w:multiLevelType w:val="hybridMultilevel"/>
    <w:tmpl w:val="47DA0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5E51253"/>
    <w:multiLevelType w:val="hybridMultilevel"/>
    <w:tmpl w:val="4F108B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80"/>
    <w:rsid w:val="000E62E8"/>
    <w:rsid w:val="000F4C1B"/>
    <w:rsid w:val="001216FF"/>
    <w:rsid w:val="00136ABC"/>
    <w:rsid w:val="00137E26"/>
    <w:rsid w:val="00187A92"/>
    <w:rsid w:val="00203045"/>
    <w:rsid w:val="002934F7"/>
    <w:rsid w:val="002A2778"/>
    <w:rsid w:val="00400DDD"/>
    <w:rsid w:val="0046012C"/>
    <w:rsid w:val="00491591"/>
    <w:rsid w:val="00505A29"/>
    <w:rsid w:val="005563F1"/>
    <w:rsid w:val="005913FC"/>
    <w:rsid w:val="00591DE9"/>
    <w:rsid w:val="005C44A7"/>
    <w:rsid w:val="006021DB"/>
    <w:rsid w:val="006444C3"/>
    <w:rsid w:val="00686095"/>
    <w:rsid w:val="00687508"/>
    <w:rsid w:val="006A08E9"/>
    <w:rsid w:val="006A33BE"/>
    <w:rsid w:val="0074600A"/>
    <w:rsid w:val="007B769A"/>
    <w:rsid w:val="007C2D73"/>
    <w:rsid w:val="00817CF1"/>
    <w:rsid w:val="008235AD"/>
    <w:rsid w:val="008519F7"/>
    <w:rsid w:val="00870533"/>
    <w:rsid w:val="009732A8"/>
    <w:rsid w:val="00984014"/>
    <w:rsid w:val="009B0EBA"/>
    <w:rsid w:val="009F1074"/>
    <w:rsid w:val="00A02AE8"/>
    <w:rsid w:val="00A31AA0"/>
    <w:rsid w:val="00A541B0"/>
    <w:rsid w:val="00A6144E"/>
    <w:rsid w:val="00A65380"/>
    <w:rsid w:val="00AD53C3"/>
    <w:rsid w:val="00B13FEF"/>
    <w:rsid w:val="00B21C67"/>
    <w:rsid w:val="00B643B9"/>
    <w:rsid w:val="00BE3359"/>
    <w:rsid w:val="00C543F2"/>
    <w:rsid w:val="00CA4BE9"/>
    <w:rsid w:val="00CD2A7F"/>
    <w:rsid w:val="00D5184D"/>
    <w:rsid w:val="00D76779"/>
    <w:rsid w:val="00D80377"/>
    <w:rsid w:val="00DA5D43"/>
    <w:rsid w:val="00DC77AF"/>
    <w:rsid w:val="00DF7435"/>
    <w:rsid w:val="00E47740"/>
    <w:rsid w:val="00E81E46"/>
    <w:rsid w:val="00EB0775"/>
    <w:rsid w:val="00EF1C40"/>
    <w:rsid w:val="00F4331B"/>
    <w:rsid w:val="00F852A4"/>
    <w:rsid w:val="00FA025A"/>
    <w:rsid w:val="00FC5C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008F"/>
  <w15:chartTrackingRefBased/>
  <w15:docId w15:val="{D236F62D-2C44-477F-A297-B7BA5765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A4BE9"/>
    <w:rPr>
      <w:rFonts w:ascii="MyriadPro-Semibold" w:hAnsi="MyriadPro-Semibold" w:hint="default"/>
      <w:b w:val="0"/>
      <w:bCs w:val="0"/>
      <w:i w:val="0"/>
      <w:iCs w:val="0"/>
      <w:color w:val="242021"/>
      <w:sz w:val="20"/>
      <w:szCs w:val="20"/>
    </w:rPr>
  </w:style>
  <w:style w:type="character" w:customStyle="1" w:styleId="fontstyle21">
    <w:name w:val="fontstyle21"/>
    <w:basedOn w:val="a0"/>
    <w:rsid w:val="00CA4BE9"/>
    <w:rPr>
      <w:rFonts w:ascii="MyriadPro-Regular" w:hAnsi="MyriadPro-Regular" w:hint="default"/>
      <w:b w:val="0"/>
      <w:bCs w:val="0"/>
      <w:i w:val="0"/>
      <w:iCs w:val="0"/>
      <w:color w:val="242021"/>
      <w:sz w:val="20"/>
      <w:szCs w:val="20"/>
    </w:rPr>
  </w:style>
  <w:style w:type="paragraph" w:styleId="a3">
    <w:name w:val="List Paragraph"/>
    <w:basedOn w:val="a"/>
    <w:uiPriority w:val="34"/>
    <w:qFormat/>
    <w:rsid w:val="00CA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671</Words>
  <Characters>3624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ANASTASIOU MARIA</dc:creator>
  <cp:keywords/>
  <dc:description/>
  <cp:lastModifiedBy>ANASTASIOU MARIA</cp:lastModifiedBy>
  <cp:revision>5</cp:revision>
  <dcterms:created xsi:type="dcterms:W3CDTF">2024-06-05T10:53:00Z</dcterms:created>
  <dcterms:modified xsi:type="dcterms:W3CDTF">2024-07-09T10:48:00Z</dcterms:modified>
</cp:coreProperties>
</file>